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B1" w:rsidRDefault="008D19AE" w:rsidP="00C24BF2">
      <w:pPr>
        <w:widowControl/>
        <w:shd w:val="clear" w:color="auto" w:fill="FFFFFF"/>
        <w:spacing w:line="560" w:lineRule="exact"/>
        <w:jc w:val="center"/>
        <w:outlineLvl w:val="3"/>
        <w:rPr>
          <w:rFonts w:ascii="华文中宋" w:eastAsia="华文中宋" w:hAnsi="华文中宋" w:cs="宋体"/>
          <w:color w:val="212529"/>
          <w:kern w:val="0"/>
          <w:sz w:val="36"/>
          <w:szCs w:val="36"/>
        </w:rPr>
      </w:pPr>
      <w:r w:rsidRPr="0023281A"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法学院</w:t>
      </w:r>
      <w:r w:rsidR="00C24BF2"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庆祝建国7</w:t>
      </w:r>
      <w:r w:rsidR="00C24BF2">
        <w:rPr>
          <w:rFonts w:ascii="华文中宋" w:eastAsia="华文中宋" w:hAnsi="华文中宋" w:cs="宋体"/>
          <w:color w:val="212529"/>
          <w:kern w:val="0"/>
          <w:sz w:val="36"/>
          <w:szCs w:val="36"/>
        </w:rPr>
        <w:t>0</w:t>
      </w:r>
      <w:r w:rsidR="00AF15B1">
        <w:rPr>
          <w:rFonts w:ascii="华文中宋" w:eastAsia="华文中宋" w:hAnsi="华文中宋" w:cs="宋体"/>
          <w:color w:val="212529"/>
          <w:kern w:val="0"/>
          <w:sz w:val="36"/>
          <w:szCs w:val="36"/>
        </w:rPr>
        <w:t>周年系列活动之</w:t>
      </w:r>
    </w:p>
    <w:p w:rsidR="008D19AE" w:rsidRDefault="008D19AE" w:rsidP="00AF15B1">
      <w:pPr>
        <w:widowControl/>
        <w:shd w:val="clear" w:color="auto" w:fill="FFFFFF"/>
        <w:spacing w:line="560" w:lineRule="exact"/>
        <w:jc w:val="center"/>
        <w:outlineLvl w:val="3"/>
        <w:rPr>
          <w:rFonts w:ascii="华文中宋" w:eastAsia="华文中宋" w:hAnsi="华文中宋" w:cs="宋体"/>
          <w:color w:val="212529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第一届</w:t>
      </w:r>
      <w:bookmarkStart w:id="0" w:name="_GoBack"/>
      <w:bookmarkEnd w:id="0"/>
      <w:r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“吴文翰</w:t>
      </w:r>
      <w:r w:rsidRPr="0023281A"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杯”法律英语</w:t>
      </w:r>
      <w:r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演讲</w:t>
      </w:r>
      <w:r w:rsidR="00C24BF2"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比赛</w:t>
      </w:r>
      <w:r w:rsidRPr="0023281A">
        <w:rPr>
          <w:rFonts w:ascii="华文中宋" w:eastAsia="华文中宋" w:hAnsi="华文中宋" w:cs="宋体" w:hint="eastAsia"/>
          <w:color w:val="212529"/>
          <w:kern w:val="0"/>
          <w:sz w:val="36"/>
          <w:szCs w:val="36"/>
        </w:rPr>
        <w:t>通知</w:t>
      </w:r>
    </w:p>
    <w:p w:rsidR="00EC3ED1" w:rsidRDefault="00EC3ED1" w:rsidP="00EC3ED1">
      <w:pPr>
        <w:widowControl/>
        <w:shd w:val="clear" w:color="auto" w:fill="FFFFFF"/>
        <w:spacing w:line="44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T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he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1</w:t>
      </w:r>
      <w:r w:rsidRPr="009D045E">
        <w:rPr>
          <w:rFonts w:ascii="Georgia" w:eastAsia="仿宋" w:hAnsi="Georgia" w:cs="Segoe UI" w:hint="eastAsia"/>
          <w:color w:val="212529"/>
          <w:kern w:val="0"/>
          <w:sz w:val="30"/>
          <w:szCs w:val="30"/>
          <w:vertAlign w:val="superscript"/>
        </w:rPr>
        <w:t>st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Wu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Wen-Han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Cup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>Legal English Public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-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>Speaking Competition o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f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NWNU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’s </w:t>
      </w:r>
      <w:r w:rsidRPr="00E36BA4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Law</w:t>
      </w:r>
      <w:r w:rsidRPr="00E36BA4"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School</w:t>
      </w:r>
    </w:p>
    <w:p w:rsidR="00EC3ED1" w:rsidRDefault="00EC3ED1" w:rsidP="00EC3ED1">
      <w:pPr>
        <w:widowControl/>
        <w:shd w:val="clear" w:color="auto" w:fill="FFFFFF"/>
        <w:spacing w:line="44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Registration Notification</w:t>
      </w:r>
    </w:p>
    <w:p w:rsidR="00F97847" w:rsidRPr="00EC3ED1" w:rsidRDefault="00F97847" w:rsidP="00EC3ED1">
      <w:pPr>
        <w:widowControl/>
        <w:shd w:val="clear" w:color="auto" w:fill="FFFFFF"/>
        <w:spacing w:line="44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</w:p>
    <w:p w:rsidR="008D19AE" w:rsidRDefault="008D19AE" w:rsidP="008D19AE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各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本科教学班、各位研究生：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为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庆祝建国7</w:t>
      </w:r>
      <w:r w:rsidR="00D67A91">
        <w:rPr>
          <w:rFonts w:ascii="仿宋" w:eastAsia="仿宋" w:hAnsi="仿宋" w:cs="Segoe UI"/>
          <w:color w:val="212529"/>
          <w:kern w:val="0"/>
          <w:sz w:val="30"/>
          <w:szCs w:val="30"/>
        </w:rPr>
        <w:t>0周年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，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进一步激发我院本科生、研究生对</w:t>
      </w:r>
      <w:r w:rsidRPr="0023281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法律英语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的学习兴趣，促进中外法治文化交流与融通，检验我院学生用英语表达法律思想的能力，积极备战第十届全国大学生法律英语大赛，经学院党政研究同意</w:t>
      </w:r>
      <w:r w:rsidRPr="0023281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，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决定举办法学院第一届“吴文翰杯”法律英语演讲比赛，现将有关事项通知如下：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 w:rsidRPr="008E0A2A">
        <w:rPr>
          <w:rFonts w:ascii="黑体" w:eastAsia="黑体" w:hAnsi="黑体" w:cs="Segoe UI"/>
          <w:color w:val="212529"/>
          <w:kern w:val="0"/>
          <w:sz w:val="30"/>
          <w:szCs w:val="30"/>
        </w:rPr>
        <w:t>一</w:t>
      </w:r>
      <w:r w:rsidRPr="008E0A2A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、</w:t>
      </w:r>
      <w:r w:rsidRPr="008E0A2A">
        <w:rPr>
          <w:rFonts w:ascii="黑体" w:eastAsia="黑体" w:hAnsi="黑体" w:cs="Segoe UI"/>
          <w:color w:val="212529"/>
          <w:kern w:val="0"/>
          <w:sz w:val="30"/>
          <w:szCs w:val="30"/>
        </w:rPr>
        <w:t>比赛主题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 w:rsidRPr="00772F8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“用英语表达你的法律观点”</w:t>
      </w:r>
    </w:p>
    <w:p w:rsidR="008D19AE" w:rsidRPr="00D37F47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bCs/>
          <w:color w:val="212529"/>
          <w:kern w:val="0"/>
          <w:sz w:val="30"/>
          <w:szCs w:val="30"/>
        </w:rPr>
        <w:t>S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>ingle out and explore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one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legal issue, either originating from the native or abroad, among the whole field of law in which 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>either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judicial practice in separate departments of law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or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jurisprudence 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>is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included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, 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and try to articulate your understanding of </w:t>
      </w:r>
      <w:r>
        <w:rPr>
          <w:rFonts w:ascii="Georgia" w:eastAsia="仿宋" w:hAnsi="Georgia" w:cs="Segoe UI" w:hint="eastAsia"/>
          <w:bCs/>
          <w:color w:val="212529"/>
          <w:kern w:val="0"/>
          <w:sz w:val="30"/>
          <w:szCs w:val="30"/>
        </w:rPr>
        <w:t>the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issue chosen by you</w:t>
      </w:r>
      <w:r w:rsidRPr="004A4CF9"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 xml:space="preserve"> in oral English</w:t>
      </w:r>
      <w:r>
        <w:rPr>
          <w:rFonts w:ascii="Georgia" w:eastAsia="仿宋" w:hAnsi="Georgia" w:cs="Segoe UI"/>
          <w:bCs/>
          <w:color w:val="212529"/>
          <w:kern w:val="0"/>
          <w:sz w:val="30"/>
          <w:szCs w:val="30"/>
        </w:rPr>
        <w:t>.</w:t>
      </w:r>
    </w:p>
    <w:p w:rsidR="008D19AE" w:rsidRPr="008E0A2A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 w:rsidRPr="008E0A2A">
        <w:rPr>
          <w:rFonts w:ascii="黑体" w:eastAsia="黑体" w:hAnsi="黑体" w:cs="Segoe UI"/>
          <w:color w:val="212529"/>
          <w:kern w:val="0"/>
          <w:sz w:val="30"/>
          <w:szCs w:val="30"/>
        </w:rPr>
        <w:t>二</w:t>
      </w:r>
      <w:r w:rsidRPr="008E0A2A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、</w:t>
      </w: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参赛资格</w:t>
      </w:r>
    </w:p>
    <w:p w:rsidR="008D19AE" w:rsidRPr="008E0A2A" w:rsidRDefault="008D19AE" w:rsidP="008D19AE">
      <w:pPr>
        <w:widowControl/>
        <w:shd w:val="clear" w:color="auto" w:fill="FFFFFF"/>
        <w:spacing w:line="560" w:lineRule="exact"/>
        <w:ind w:firstLine="585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.</w:t>
      </w:r>
      <w:r w:rsidRPr="008E0A2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热爱祖国，身心健康，具有良好的政治和业务素质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，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无违法违纪记录。</w:t>
      </w:r>
    </w:p>
    <w:p w:rsidR="008D19AE" w:rsidRPr="00D37F47" w:rsidRDefault="008D19AE" w:rsidP="008D19AE">
      <w:pPr>
        <w:widowControl/>
        <w:shd w:val="clear" w:color="auto" w:fill="FFFFFF"/>
        <w:spacing w:line="560" w:lineRule="exact"/>
        <w:ind w:firstLine="585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2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掌握一定法科专业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基础知识以及法科专业英语技能的我院在读本科生及研究生（含辅修）。</w:t>
      </w:r>
    </w:p>
    <w:p w:rsidR="008D19AE" w:rsidRPr="001C015F" w:rsidRDefault="008D19AE" w:rsidP="008D19AE">
      <w:pPr>
        <w:widowControl/>
        <w:shd w:val="clear" w:color="auto" w:fill="FFFFFF"/>
        <w:spacing w:line="560" w:lineRule="exact"/>
        <w:ind w:firstLine="585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lastRenderedPageBreak/>
        <w:t>3</w:t>
      </w:r>
      <w:r w:rsidRPr="00875931">
        <w:rPr>
          <w:rFonts w:ascii="仿宋" w:eastAsia="仿宋" w:hAnsi="仿宋" w:cs="Segoe UI"/>
          <w:color w:val="212529"/>
          <w:kern w:val="0"/>
          <w:sz w:val="30"/>
          <w:szCs w:val="30"/>
        </w:rPr>
        <w:t>.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通过CET-</w:t>
      </w:r>
      <w:r w:rsidRPr="00875931">
        <w:rPr>
          <w:rFonts w:ascii="仿宋" w:eastAsia="仿宋" w:hAnsi="仿宋" w:cs="Segoe UI"/>
          <w:color w:val="212529"/>
          <w:kern w:val="0"/>
          <w:sz w:val="30"/>
          <w:szCs w:val="30"/>
        </w:rPr>
        <w:t>6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考试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，</w:t>
      </w:r>
      <w:proofErr w:type="gramStart"/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或雅思考试成绩</w:t>
      </w:r>
      <w:proofErr w:type="gramEnd"/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6分以上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，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或托福考试成绩6</w:t>
      </w:r>
      <w:r w:rsidRPr="00875931">
        <w:rPr>
          <w:rFonts w:ascii="仿宋" w:eastAsia="仿宋" w:hAnsi="仿宋" w:cs="Segoe UI"/>
          <w:color w:val="212529"/>
          <w:kern w:val="0"/>
          <w:sz w:val="30"/>
          <w:szCs w:val="30"/>
        </w:rPr>
        <w:t>0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分以上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，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或本科为英语专业者，</w:t>
      </w:r>
      <w:r w:rsidRPr="001C015F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优先报名。</w:t>
      </w:r>
    </w:p>
    <w:p w:rsidR="008D19AE" w:rsidRPr="00522CE9" w:rsidRDefault="00D67A91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三</w:t>
      </w:r>
      <w:r w:rsidR="008D19AE" w:rsidRPr="00522CE9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、</w:t>
      </w:r>
      <w:r w:rsidR="008D19AE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比赛规则</w:t>
      </w:r>
    </w:p>
    <w:p w:rsidR="008D19AE" w:rsidRPr="00522CE9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比赛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为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一赛制。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分演讲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环节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和回答问题两个环节。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2.5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分钟演讲环节。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参赛选手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按照比赛主题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自备题目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和内容，并在指定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现场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用英语</w:t>
      </w:r>
      <w:r w:rsidRPr="00522CE9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演讲5分钟。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 w:rsidRPr="00875931">
        <w:rPr>
          <w:rFonts w:ascii="仿宋" w:eastAsia="仿宋" w:hAnsi="仿宋" w:cs="Segoe UI"/>
          <w:color w:val="212529"/>
          <w:kern w:val="0"/>
          <w:sz w:val="30"/>
          <w:szCs w:val="30"/>
        </w:rPr>
        <w:t>3.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1分钟问答环节。参赛选手在本人演讲结束后针对评委提问现场交流。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4.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评委根据评分规则现场计分。（评分规则与计分办法另行公告）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5.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比赛时间：9月2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2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日（具体时段另行通知）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6.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比赛地点：模拟法庭</w:t>
      </w:r>
    </w:p>
    <w:p w:rsidR="008D19AE" w:rsidRPr="00D67A91" w:rsidRDefault="00D67A91" w:rsidP="00D67A91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>
        <w:rPr>
          <w:rFonts w:ascii="黑体" w:eastAsia="黑体" w:hAnsi="黑体" w:cs="Segoe UI"/>
          <w:color w:val="212529"/>
          <w:kern w:val="0"/>
          <w:sz w:val="30"/>
          <w:szCs w:val="30"/>
        </w:rPr>
        <w:t>四</w:t>
      </w: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、</w:t>
      </w:r>
      <w:r w:rsidR="008D19AE" w:rsidRPr="00D67A91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报名时间及方式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为鼓励参与同时保证并提高参赛质量，本届比赛报名分两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个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阶段：预报名、报名确认。</w:t>
      </w:r>
    </w:p>
    <w:p w:rsidR="008D19AE" w:rsidRPr="009D77ED" w:rsidRDefault="008D19AE" w:rsidP="008D19AE">
      <w:pPr>
        <w:widowControl/>
        <w:shd w:val="clear" w:color="auto" w:fill="FFFFFF"/>
        <w:spacing w:line="560" w:lineRule="exact"/>
        <w:ind w:firstLine="584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 w:rsidRPr="00213F37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1</w:t>
      </w:r>
      <w:r w:rsidRPr="00213F37"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.</w:t>
      </w:r>
      <w:r w:rsidRPr="00213F37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预报名。</w:t>
      </w:r>
      <w:r w:rsidRPr="009D77ED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有参赛意向的同学向学院登记报名。无资格审查。</w:t>
      </w:r>
    </w:p>
    <w:p w:rsidR="008D19AE" w:rsidRPr="00875931" w:rsidRDefault="008D19AE" w:rsidP="008D19AE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 w:rsidRPr="0087593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预报名时间：9月5日、6日。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预报名方式：有意向者在预报</w:t>
      </w:r>
      <w:proofErr w:type="gramStart"/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名时间内自行于团学</w:t>
      </w:r>
      <w:proofErr w:type="gramEnd"/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办公室完成登记。</w:t>
      </w:r>
    </w:p>
    <w:p w:rsidR="008D19AE" w:rsidRPr="009D77ED" w:rsidRDefault="008D19AE" w:rsidP="008D19AE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 w:rsidRPr="00213F37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2</w:t>
      </w:r>
      <w:r w:rsidRPr="00213F37"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.</w:t>
      </w:r>
      <w:r w:rsidRPr="00213F37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报名确认。</w:t>
      </w:r>
      <w:r w:rsidRPr="009D77ED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已完成预报名的选手填写并提交参赛确认表格。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预报名后未按时提交参赛确认表格的，预报名纪录自动失效。</w:t>
      </w:r>
    </w:p>
    <w:p w:rsidR="008D19AE" w:rsidRPr="00875931" w:rsidRDefault="008D19AE" w:rsidP="008D19AE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 w:rsidRPr="0087593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报名确认时间：9月1</w:t>
      </w:r>
      <w:r w:rsidRPr="00875931"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6</w:t>
      </w:r>
      <w:r w:rsidRPr="0087593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日、1</w:t>
      </w:r>
      <w:r w:rsidRPr="00875931"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7</w:t>
      </w:r>
      <w:r w:rsidRPr="0087593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日。</w:t>
      </w:r>
    </w:p>
    <w:p w:rsidR="008D19AE" w:rsidRPr="00910BC4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lastRenderedPageBreak/>
        <w:t>报名确认方式：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在学院主页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下载确认表格，填写并提交</w:t>
      </w:r>
      <w:proofErr w:type="gramStart"/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至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团学</w:t>
      </w:r>
      <w:proofErr w:type="gramEnd"/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办公室。</w:t>
      </w:r>
    </w:p>
    <w:p w:rsidR="008D19AE" w:rsidRPr="000B3E8A" w:rsidRDefault="00D67A91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五</w:t>
      </w:r>
      <w:r w:rsidR="008D19AE" w:rsidRPr="000B3E8A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、奖项设置与颁奖仪式</w:t>
      </w:r>
    </w:p>
    <w:p w:rsidR="008D19AE" w:rsidRPr="000B3E8A" w:rsidRDefault="008D19AE" w:rsidP="008D19AE">
      <w:pPr>
        <w:widowControl/>
        <w:shd w:val="clear" w:color="auto" w:fill="FFFFFF"/>
        <w:spacing w:line="560" w:lineRule="exact"/>
        <w:ind w:firstLine="585"/>
        <w:jc w:val="lef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 w:rsidRPr="000B3E8A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（一）奖项设置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本届比赛设置一等奖、二等奖、三等奖、优秀奖四个主赛奖项，各奖项在参赛选手数量中占比分别为5%-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10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%、1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0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%-1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5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%、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10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-1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5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%、1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5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%-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20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%。一、二、三等奖获得者，学院推荐并组团代表西北师范大学参加1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0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月份在西北政法大学举办的第1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0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届全国大学生法律英语大赛西北区初赛，往返交通及住宿费用由学院承担。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2.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比赛另设置两项单项奖，最佳语音奖、最佳发挥奖，与主赛奖项并行评定。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3</w:t>
      </w:r>
      <w:r w:rsidRPr="00290940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.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获奖学生指导教师颁发</w:t>
      </w:r>
      <w:r w:rsidRPr="00290940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优秀指导教师奖。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五、联系人及地点</w:t>
      </w:r>
    </w:p>
    <w:p w:rsidR="008D19AE" w:rsidRPr="000B3E8A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/>
          <w:color w:val="212529"/>
          <w:kern w:val="0"/>
          <w:sz w:val="30"/>
          <w:szCs w:val="30"/>
        </w:rPr>
        <w:t>联系人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：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赵小培老师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、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张永祯老师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、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姜亚贵老师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="585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 w:rsidRPr="00290940">
        <w:rPr>
          <w:rFonts w:ascii="Calibri" w:eastAsia="仿宋" w:hAnsi="Calibri" w:cs="Calibri"/>
          <w:color w:val="212529"/>
          <w:kern w:val="0"/>
          <w:sz w:val="30"/>
          <w:szCs w:val="30"/>
        </w:rPr>
        <w:t> 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地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 xml:space="preserve"> 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 xml:space="preserve"> 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点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：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教学十号楼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D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ab/>
        <w:t>区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1</w:t>
      </w:r>
      <w:r w:rsidRPr="000B3E8A">
        <w:rPr>
          <w:rFonts w:ascii="仿宋" w:eastAsia="仿宋" w:hAnsi="仿宋" w:cs="Segoe UI"/>
          <w:color w:val="212529"/>
          <w:kern w:val="0"/>
          <w:sz w:val="30"/>
          <w:szCs w:val="30"/>
        </w:rPr>
        <w:t>16室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</w:p>
    <w:p w:rsidR="008D19AE" w:rsidRDefault="008D19AE" w:rsidP="008D19AE">
      <w:pPr>
        <w:widowControl/>
        <w:shd w:val="clear" w:color="auto" w:fill="FFFFFF"/>
        <w:spacing w:line="560" w:lineRule="exact"/>
        <w:ind w:firstLineChars="100" w:firstLine="300"/>
        <w:rPr>
          <w:rFonts w:ascii="仿宋" w:eastAsia="仿宋" w:hAnsi="仿宋" w:cs="Segoe UI"/>
          <w:color w:val="212529"/>
          <w:kern w:val="0"/>
          <w:sz w:val="30"/>
          <w:szCs w:val="30"/>
        </w:rPr>
      </w:pPr>
      <w:bookmarkStart w:id="1" w:name="_Hlk18067727"/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附件1：法学院第一届“吴文翰</w:t>
      </w:r>
      <w:r w:rsidRPr="00AD58A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杯”法律英语演讲比赛</w:t>
      </w:r>
      <w:r w:rsidR="00D67A91" w:rsidRPr="00AD58A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报名</w:t>
      </w:r>
    </w:p>
    <w:p w:rsidR="008D19AE" w:rsidRPr="00AD58A1" w:rsidRDefault="008D19AE" w:rsidP="008D19AE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 w:rsidRPr="00AD58A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确认表</w:t>
      </w:r>
    </w:p>
    <w:bookmarkEnd w:id="1"/>
    <w:p w:rsidR="008D19AE" w:rsidRDefault="008D19AE" w:rsidP="008D19AE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 w:rsidRPr="00AD58A1">
        <w:rPr>
          <w:rFonts w:ascii="仿宋" w:eastAsia="仿宋" w:hAnsi="仿宋" w:cs="Segoe UI"/>
          <w:color w:val="212529"/>
          <w:kern w:val="0"/>
          <w:sz w:val="30"/>
          <w:szCs w:val="30"/>
        </w:rPr>
        <w:t>附件</w:t>
      </w:r>
      <w:r w:rsidRPr="00AD58A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2：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法学院第一届“吴文翰</w:t>
      </w:r>
      <w:r w:rsidRPr="000B3E8A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杯”法律英语比赛</w:t>
      </w:r>
      <w:r w:rsidRPr="0087593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备赛指南</w:t>
      </w:r>
    </w:p>
    <w:p w:rsidR="008D19AE" w:rsidRDefault="008D19AE" w:rsidP="008D19AE">
      <w:pPr>
        <w:widowControl/>
        <w:shd w:val="clear" w:color="auto" w:fill="FFFFFF"/>
        <w:spacing w:line="560" w:lineRule="exact"/>
        <w:ind w:firstLineChars="100" w:firstLine="300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附件</w:t>
      </w:r>
      <w:r>
        <w:rPr>
          <w:rFonts w:ascii="仿宋" w:eastAsia="仿宋" w:hAnsi="仿宋" w:cs="Segoe UI"/>
          <w:color w:val="212529"/>
          <w:kern w:val="0"/>
          <w:sz w:val="30"/>
          <w:szCs w:val="30"/>
        </w:rPr>
        <w:t>3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：</w:t>
      </w:r>
      <w:r w:rsidRPr="00AD58A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法学院第一届“吴文</w:t>
      </w: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翰</w:t>
      </w:r>
      <w:r w:rsidRPr="00AD58A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杯”法律英语演讲比赛</w:t>
      </w:r>
      <w:r w:rsidR="00D67A91"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参赛</w:t>
      </w:r>
    </w:p>
    <w:p w:rsidR="00D67A91" w:rsidRPr="00D67A91" w:rsidRDefault="008D19AE" w:rsidP="00D67A91">
      <w:pPr>
        <w:widowControl/>
        <w:shd w:val="clear" w:color="auto" w:fill="FFFFFF"/>
        <w:spacing w:line="560" w:lineRule="exact"/>
        <w:ind w:firstLineChars="500" w:firstLine="1500"/>
        <w:jc w:val="left"/>
        <w:rPr>
          <w:rFonts w:ascii="仿宋" w:eastAsia="仿宋" w:hAnsi="仿宋" w:cs="Segoe UI"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color w:val="212529"/>
          <w:kern w:val="0"/>
          <w:sz w:val="30"/>
          <w:szCs w:val="30"/>
        </w:rPr>
        <w:t>选手备赛时程参考</w:t>
      </w:r>
    </w:p>
    <w:p w:rsidR="008D19AE" w:rsidRPr="00772F81" w:rsidRDefault="008D19AE" w:rsidP="008D19AE">
      <w:pPr>
        <w:ind w:firstLineChars="700" w:firstLine="2108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法学院第一届“吴文翰</w:t>
      </w:r>
      <w:r w:rsidRPr="00772F8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杯”法律英语比赛组委会</w:t>
      </w:r>
    </w:p>
    <w:p w:rsidR="003F4F0C" w:rsidRPr="00D67A91" w:rsidRDefault="008D19AE" w:rsidP="00D67A91">
      <w:pPr>
        <w:widowControl/>
        <w:shd w:val="clear" w:color="auto" w:fill="FFFFFF"/>
        <w:spacing w:line="560" w:lineRule="exact"/>
        <w:ind w:right="1802" w:firstLine="585"/>
        <w:jc w:val="right"/>
        <w:rPr>
          <w:rFonts w:ascii="仿宋" w:eastAsia="仿宋" w:hAnsi="仿宋" w:cs="Segoe UI"/>
          <w:b/>
          <w:color w:val="212529"/>
          <w:kern w:val="0"/>
          <w:sz w:val="30"/>
          <w:szCs w:val="30"/>
        </w:rPr>
      </w:pPr>
      <w:r w:rsidRPr="00772F8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201</w:t>
      </w:r>
      <w:r w:rsidRPr="00772F81"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9</w:t>
      </w:r>
      <w:r w:rsidRPr="00772F8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年</w:t>
      </w:r>
      <w:r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9</w:t>
      </w:r>
      <w:r w:rsidRPr="00772F8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月</w:t>
      </w:r>
      <w:r w:rsidR="00D67A91">
        <w:rPr>
          <w:rFonts w:ascii="仿宋" w:eastAsia="仿宋" w:hAnsi="仿宋" w:cs="Segoe UI"/>
          <w:b/>
          <w:color w:val="212529"/>
          <w:kern w:val="0"/>
          <w:sz w:val="30"/>
          <w:szCs w:val="30"/>
        </w:rPr>
        <w:t>2</w:t>
      </w:r>
      <w:r w:rsidRPr="00772F81">
        <w:rPr>
          <w:rFonts w:ascii="仿宋" w:eastAsia="仿宋" w:hAnsi="仿宋" w:cs="Segoe UI" w:hint="eastAsia"/>
          <w:b/>
          <w:color w:val="212529"/>
          <w:kern w:val="0"/>
          <w:sz w:val="30"/>
          <w:szCs w:val="30"/>
        </w:rPr>
        <w:t>日</w:t>
      </w:r>
    </w:p>
    <w:sectPr w:rsidR="003F4F0C" w:rsidRPr="00D67A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27" w:rsidRDefault="001B6D27" w:rsidP="008D19AE">
      <w:r>
        <w:separator/>
      </w:r>
    </w:p>
  </w:endnote>
  <w:endnote w:type="continuationSeparator" w:id="0">
    <w:p w:rsidR="001B6D27" w:rsidRDefault="001B6D27" w:rsidP="008D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688234"/>
      <w:docPartObj>
        <w:docPartGallery w:val="Page Numbers (Bottom of Page)"/>
        <w:docPartUnique/>
      </w:docPartObj>
    </w:sdtPr>
    <w:sdtEndPr/>
    <w:sdtContent>
      <w:p w:rsidR="008D19AE" w:rsidRDefault="008D1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B1" w:rsidRPr="00AF15B1">
          <w:rPr>
            <w:noProof/>
            <w:lang w:val="zh-CN"/>
          </w:rPr>
          <w:t>3</w:t>
        </w:r>
        <w:r>
          <w:fldChar w:fldCharType="end"/>
        </w:r>
      </w:p>
    </w:sdtContent>
  </w:sdt>
  <w:p w:rsidR="008D19AE" w:rsidRDefault="008D19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27" w:rsidRDefault="001B6D27" w:rsidP="008D19AE">
      <w:r>
        <w:separator/>
      </w:r>
    </w:p>
  </w:footnote>
  <w:footnote w:type="continuationSeparator" w:id="0">
    <w:p w:rsidR="001B6D27" w:rsidRDefault="001B6D27" w:rsidP="008D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400E9"/>
    <w:multiLevelType w:val="hybridMultilevel"/>
    <w:tmpl w:val="3DDA6038"/>
    <w:lvl w:ilvl="0" w:tplc="2382B932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AE"/>
    <w:rsid w:val="0000289D"/>
    <w:rsid w:val="00007827"/>
    <w:rsid w:val="00007CF1"/>
    <w:rsid w:val="0001381C"/>
    <w:rsid w:val="00013EDB"/>
    <w:rsid w:val="00014D9F"/>
    <w:rsid w:val="00017B90"/>
    <w:rsid w:val="00017EA8"/>
    <w:rsid w:val="00020CF3"/>
    <w:rsid w:val="00027B81"/>
    <w:rsid w:val="00031EA9"/>
    <w:rsid w:val="0003269D"/>
    <w:rsid w:val="00033DF4"/>
    <w:rsid w:val="00035B1A"/>
    <w:rsid w:val="000370FA"/>
    <w:rsid w:val="0004317E"/>
    <w:rsid w:val="00046EDD"/>
    <w:rsid w:val="00054E80"/>
    <w:rsid w:val="000623A5"/>
    <w:rsid w:val="000646A2"/>
    <w:rsid w:val="00064818"/>
    <w:rsid w:val="00066FC9"/>
    <w:rsid w:val="00072536"/>
    <w:rsid w:val="000758AA"/>
    <w:rsid w:val="00075BB6"/>
    <w:rsid w:val="00077076"/>
    <w:rsid w:val="00087114"/>
    <w:rsid w:val="000875C9"/>
    <w:rsid w:val="00094491"/>
    <w:rsid w:val="000951F6"/>
    <w:rsid w:val="00097DD2"/>
    <w:rsid w:val="000A3DDF"/>
    <w:rsid w:val="000A4D8C"/>
    <w:rsid w:val="000A754A"/>
    <w:rsid w:val="000B0CCE"/>
    <w:rsid w:val="000B1CD3"/>
    <w:rsid w:val="000B4425"/>
    <w:rsid w:val="000B532C"/>
    <w:rsid w:val="000C3A07"/>
    <w:rsid w:val="000D6E78"/>
    <w:rsid w:val="000E0863"/>
    <w:rsid w:val="000E1C76"/>
    <w:rsid w:val="000E582B"/>
    <w:rsid w:val="000F17FC"/>
    <w:rsid w:val="000F260F"/>
    <w:rsid w:val="000F48A1"/>
    <w:rsid w:val="00100AC7"/>
    <w:rsid w:val="00101B5B"/>
    <w:rsid w:val="0010654B"/>
    <w:rsid w:val="00106E26"/>
    <w:rsid w:val="001203D7"/>
    <w:rsid w:val="00126D93"/>
    <w:rsid w:val="0012773F"/>
    <w:rsid w:val="00140E90"/>
    <w:rsid w:val="00142430"/>
    <w:rsid w:val="001535C6"/>
    <w:rsid w:val="00157520"/>
    <w:rsid w:val="0016205C"/>
    <w:rsid w:val="0016646B"/>
    <w:rsid w:val="00167683"/>
    <w:rsid w:val="0017224C"/>
    <w:rsid w:val="00175904"/>
    <w:rsid w:val="00187311"/>
    <w:rsid w:val="0019161C"/>
    <w:rsid w:val="0019177E"/>
    <w:rsid w:val="00192ECD"/>
    <w:rsid w:val="00193140"/>
    <w:rsid w:val="00193BE8"/>
    <w:rsid w:val="00193D49"/>
    <w:rsid w:val="001A4101"/>
    <w:rsid w:val="001A513F"/>
    <w:rsid w:val="001B1E3F"/>
    <w:rsid w:val="001B6D27"/>
    <w:rsid w:val="001C0AFF"/>
    <w:rsid w:val="001C24AD"/>
    <w:rsid w:val="001C285E"/>
    <w:rsid w:val="001C2992"/>
    <w:rsid w:val="001C6A92"/>
    <w:rsid w:val="001D0313"/>
    <w:rsid w:val="001D29B4"/>
    <w:rsid w:val="001E6EBB"/>
    <w:rsid w:val="001F0F02"/>
    <w:rsid w:val="001F2E22"/>
    <w:rsid w:val="001F56A8"/>
    <w:rsid w:val="00200C06"/>
    <w:rsid w:val="00201186"/>
    <w:rsid w:val="002019B7"/>
    <w:rsid w:val="002027D4"/>
    <w:rsid w:val="00204DF8"/>
    <w:rsid w:val="00204FE4"/>
    <w:rsid w:val="00206108"/>
    <w:rsid w:val="002106CA"/>
    <w:rsid w:val="00211DDF"/>
    <w:rsid w:val="00214010"/>
    <w:rsid w:val="00223DA8"/>
    <w:rsid w:val="00223F0A"/>
    <w:rsid w:val="00231E5E"/>
    <w:rsid w:val="00233580"/>
    <w:rsid w:val="00233672"/>
    <w:rsid w:val="00234930"/>
    <w:rsid w:val="00244006"/>
    <w:rsid w:val="002629A9"/>
    <w:rsid w:val="0026383D"/>
    <w:rsid w:val="00267DF6"/>
    <w:rsid w:val="002800E3"/>
    <w:rsid w:val="00284F71"/>
    <w:rsid w:val="0028728F"/>
    <w:rsid w:val="002924B3"/>
    <w:rsid w:val="00295B6C"/>
    <w:rsid w:val="002A6F23"/>
    <w:rsid w:val="002B0630"/>
    <w:rsid w:val="002B116F"/>
    <w:rsid w:val="002B2846"/>
    <w:rsid w:val="002B5061"/>
    <w:rsid w:val="002C041A"/>
    <w:rsid w:val="002C4C33"/>
    <w:rsid w:val="002C5B93"/>
    <w:rsid w:val="002C7BB9"/>
    <w:rsid w:val="002D0BC6"/>
    <w:rsid w:val="002D44EE"/>
    <w:rsid w:val="002D7BB6"/>
    <w:rsid w:val="002E13C8"/>
    <w:rsid w:val="002E4B2D"/>
    <w:rsid w:val="002E52D5"/>
    <w:rsid w:val="002E60F1"/>
    <w:rsid w:val="002E786A"/>
    <w:rsid w:val="002F1C2B"/>
    <w:rsid w:val="002F269E"/>
    <w:rsid w:val="002F373C"/>
    <w:rsid w:val="002F4605"/>
    <w:rsid w:val="002F635E"/>
    <w:rsid w:val="00300DC7"/>
    <w:rsid w:val="00301146"/>
    <w:rsid w:val="00303800"/>
    <w:rsid w:val="00304295"/>
    <w:rsid w:val="003042D5"/>
    <w:rsid w:val="00304873"/>
    <w:rsid w:val="00305F34"/>
    <w:rsid w:val="003126C5"/>
    <w:rsid w:val="00315913"/>
    <w:rsid w:val="00315FFA"/>
    <w:rsid w:val="0032147C"/>
    <w:rsid w:val="00326946"/>
    <w:rsid w:val="003307A2"/>
    <w:rsid w:val="00334353"/>
    <w:rsid w:val="0033544B"/>
    <w:rsid w:val="003401A8"/>
    <w:rsid w:val="0034383E"/>
    <w:rsid w:val="00346D8B"/>
    <w:rsid w:val="003529B7"/>
    <w:rsid w:val="00356F2A"/>
    <w:rsid w:val="00360B8D"/>
    <w:rsid w:val="00361B6C"/>
    <w:rsid w:val="00362D6F"/>
    <w:rsid w:val="0036545D"/>
    <w:rsid w:val="0037383A"/>
    <w:rsid w:val="00374BFC"/>
    <w:rsid w:val="00375E2E"/>
    <w:rsid w:val="00376F7D"/>
    <w:rsid w:val="003777C5"/>
    <w:rsid w:val="00381F4A"/>
    <w:rsid w:val="003845CF"/>
    <w:rsid w:val="00384699"/>
    <w:rsid w:val="00385D40"/>
    <w:rsid w:val="003860BA"/>
    <w:rsid w:val="003860C7"/>
    <w:rsid w:val="003923DD"/>
    <w:rsid w:val="00397D50"/>
    <w:rsid w:val="003C240C"/>
    <w:rsid w:val="003C3C9A"/>
    <w:rsid w:val="003C7978"/>
    <w:rsid w:val="003D193A"/>
    <w:rsid w:val="003D3FB1"/>
    <w:rsid w:val="003D464C"/>
    <w:rsid w:val="003D6EC1"/>
    <w:rsid w:val="003D789A"/>
    <w:rsid w:val="003E0513"/>
    <w:rsid w:val="003E2CEF"/>
    <w:rsid w:val="003E36BC"/>
    <w:rsid w:val="003E3B8A"/>
    <w:rsid w:val="003E4350"/>
    <w:rsid w:val="003F4F0C"/>
    <w:rsid w:val="003F5FD8"/>
    <w:rsid w:val="00404744"/>
    <w:rsid w:val="0040487E"/>
    <w:rsid w:val="0040675C"/>
    <w:rsid w:val="004075A6"/>
    <w:rsid w:val="00407B50"/>
    <w:rsid w:val="00412A4B"/>
    <w:rsid w:val="00416126"/>
    <w:rsid w:val="00416494"/>
    <w:rsid w:val="00420962"/>
    <w:rsid w:val="00421C1D"/>
    <w:rsid w:val="0042536F"/>
    <w:rsid w:val="004262E7"/>
    <w:rsid w:val="00431C58"/>
    <w:rsid w:val="00434A5B"/>
    <w:rsid w:val="00446D6E"/>
    <w:rsid w:val="00447885"/>
    <w:rsid w:val="004551BC"/>
    <w:rsid w:val="00455D70"/>
    <w:rsid w:val="00460C67"/>
    <w:rsid w:val="0046160C"/>
    <w:rsid w:val="00464F82"/>
    <w:rsid w:val="004719C5"/>
    <w:rsid w:val="00474158"/>
    <w:rsid w:val="004747DB"/>
    <w:rsid w:val="00476E1E"/>
    <w:rsid w:val="00477F74"/>
    <w:rsid w:val="0048044C"/>
    <w:rsid w:val="00483013"/>
    <w:rsid w:val="004833D8"/>
    <w:rsid w:val="0048427D"/>
    <w:rsid w:val="00485E80"/>
    <w:rsid w:val="0048692F"/>
    <w:rsid w:val="00486B9A"/>
    <w:rsid w:val="00490B2D"/>
    <w:rsid w:val="00494D06"/>
    <w:rsid w:val="00495CE3"/>
    <w:rsid w:val="004A0BB4"/>
    <w:rsid w:val="004A4EB1"/>
    <w:rsid w:val="004A70A5"/>
    <w:rsid w:val="004A73E7"/>
    <w:rsid w:val="004B0892"/>
    <w:rsid w:val="004B7B76"/>
    <w:rsid w:val="004C6569"/>
    <w:rsid w:val="004D1CAB"/>
    <w:rsid w:val="004D5FE0"/>
    <w:rsid w:val="004D64E8"/>
    <w:rsid w:val="004D6A44"/>
    <w:rsid w:val="004D736E"/>
    <w:rsid w:val="004E26CB"/>
    <w:rsid w:val="004E5AAD"/>
    <w:rsid w:val="004E610A"/>
    <w:rsid w:val="004E75FE"/>
    <w:rsid w:val="004F1BD5"/>
    <w:rsid w:val="004F2400"/>
    <w:rsid w:val="004F7F23"/>
    <w:rsid w:val="0051003F"/>
    <w:rsid w:val="005101CB"/>
    <w:rsid w:val="0051228B"/>
    <w:rsid w:val="00512AED"/>
    <w:rsid w:val="00512E79"/>
    <w:rsid w:val="00514BF5"/>
    <w:rsid w:val="00521409"/>
    <w:rsid w:val="005217A9"/>
    <w:rsid w:val="00521CE7"/>
    <w:rsid w:val="00522FDE"/>
    <w:rsid w:val="005231FF"/>
    <w:rsid w:val="005249AA"/>
    <w:rsid w:val="005254B2"/>
    <w:rsid w:val="005276AE"/>
    <w:rsid w:val="00535D8D"/>
    <w:rsid w:val="00542DE9"/>
    <w:rsid w:val="0055029C"/>
    <w:rsid w:val="00550BD4"/>
    <w:rsid w:val="005520BA"/>
    <w:rsid w:val="00552B5D"/>
    <w:rsid w:val="0055344A"/>
    <w:rsid w:val="005557A8"/>
    <w:rsid w:val="00557F12"/>
    <w:rsid w:val="005601CB"/>
    <w:rsid w:val="005607E8"/>
    <w:rsid w:val="0056269D"/>
    <w:rsid w:val="00571523"/>
    <w:rsid w:val="00572E7B"/>
    <w:rsid w:val="005732A7"/>
    <w:rsid w:val="0057340C"/>
    <w:rsid w:val="0057613D"/>
    <w:rsid w:val="0057676C"/>
    <w:rsid w:val="00580753"/>
    <w:rsid w:val="0058080E"/>
    <w:rsid w:val="00580D54"/>
    <w:rsid w:val="00582AA6"/>
    <w:rsid w:val="00583605"/>
    <w:rsid w:val="005836D5"/>
    <w:rsid w:val="00586C08"/>
    <w:rsid w:val="00591DA9"/>
    <w:rsid w:val="005930B5"/>
    <w:rsid w:val="00593F34"/>
    <w:rsid w:val="005A3D6C"/>
    <w:rsid w:val="005B207E"/>
    <w:rsid w:val="005B36C3"/>
    <w:rsid w:val="005B5871"/>
    <w:rsid w:val="005B6D35"/>
    <w:rsid w:val="005C0D38"/>
    <w:rsid w:val="005C5A40"/>
    <w:rsid w:val="005C70E6"/>
    <w:rsid w:val="005D0FB8"/>
    <w:rsid w:val="005D384D"/>
    <w:rsid w:val="005D3C02"/>
    <w:rsid w:val="005D6E12"/>
    <w:rsid w:val="005D78D4"/>
    <w:rsid w:val="005E32DE"/>
    <w:rsid w:val="005E5DFC"/>
    <w:rsid w:val="005F26B6"/>
    <w:rsid w:val="005F4541"/>
    <w:rsid w:val="005F4B5C"/>
    <w:rsid w:val="005F5047"/>
    <w:rsid w:val="005F5A5E"/>
    <w:rsid w:val="006008A6"/>
    <w:rsid w:val="00603F1E"/>
    <w:rsid w:val="006110BE"/>
    <w:rsid w:val="00613005"/>
    <w:rsid w:val="006170B2"/>
    <w:rsid w:val="00620559"/>
    <w:rsid w:val="00625960"/>
    <w:rsid w:val="00625D3F"/>
    <w:rsid w:val="006279DB"/>
    <w:rsid w:val="006316EC"/>
    <w:rsid w:val="00632981"/>
    <w:rsid w:val="00641795"/>
    <w:rsid w:val="0064295A"/>
    <w:rsid w:val="00642D71"/>
    <w:rsid w:val="0064415D"/>
    <w:rsid w:val="006725E4"/>
    <w:rsid w:val="00672943"/>
    <w:rsid w:val="006734A9"/>
    <w:rsid w:val="006749A3"/>
    <w:rsid w:val="0067502D"/>
    <w:rsid w:val="006824C5"/>
    <w:rsid w:val="00682873"/>
    <w:rsid w:val="00684813"/>
    <w:rsid w:val="00685878"/>
    <w:rsid w:val="00690445"/>
    <w:rsid w:val="00692663"/>
    <w:rsid w:val="0069680B"/>
    <w:rsid w:val="006A30DA"/>
    <w:rsid w:val="006A394E"/>
    <w:rsid w:val="006C11A1"/>
    <w:rsid w:val="006C1B2B"/>
    <w:rsid w:val="006C5A43"/>
    <w:rsid w:val="006D7463"/>
    <w:rsid w:val="006E002A"/>
    <w:rsid w:val="006E6AF7"/>
    <w:rsid w:val="006E6EE6"/>
    <w:rsid w:val="006F139A"/>
    <w:rsid w:val="006F286A"/>
    <w:rsid w:val="006F7117"/>
    <w:rsid w:val="00704723"/>
    <w:rsid w:val="00711632"/>
    <w:rsid w:val="0072556E"/>
    <w:rsid w:val="00732668"/>
    <w:rsid w:val="0074126D"/>
    <w:rsid w:val="0074227A"/>
    <w:rsid w:val="00743D8A"/>
    <w:rsid w:val="00745799"/>
    <w:rsid w:val="00745EFD"/>
    <w:rsid w:val="00746398"/>
    <w:rsid w:val="00746A5B"/>
    <w:rsid w:val="00747E0D"/>
    <w:rsid w:val="00753D56"/>
    <w:rsid w:val="00754419"/>
    <w:rsid w:val="00757473"/>
    <w:rsid w:val="00776EB2"/>
    <w:rsid w:val="0078264B"/>
    <w:rsid w:val="0078646D"/>
    <w:rsid w:val="00793E0A"/>
    <w:rsid w:val="007C3AE6"/>
    <w:rsid w:val="007C6CA1"/>
    <w:rsid w:val="007C7D87"/>
    <w:rsid w:val="007D129C"/>
    <w:rsid w:val="007D2E87"/>
    <w:rsid w:val="007D439F"/>
    <w:rsid w:val="007D5706"/>
    <w:rsid w:val="007E11F7"/>
    <w:rsid w:val="007E331D"/>
    <w:rsid w:val="007E3F9F"/>
    <w:rsid w:val="007E7EB4"/>
    <w:rsid w:val="007F0B38"/>
    <w:rsid w:val="007F1413"/>
    <w:rsid w:val="008001FE"/>
    <w:rsid w:val="00800B83"/>
    <w:rsid w:val="00800F90"/>
    <w:rsid w:val="00802244"/>
    <w:rsid w:val="0080634F"/>
    <w:rsid w:val="00807D18"/>
    <w:rsid w:val="008109C3"/>
    <w:rsid w:val="008126EF"/>
    <w:rsid w:val="00814C26"/>
    <w:rsid w:val="00816089"/>
    <w:rsid w:val="0082035D"/>
    <w:rsid w:val="00821807"/>
    <w:rsid w:val="00832C61"/>
    <w:rsid w:val="00832CF2"/>
    <w:rsid w:val="00845AA6"/>
    <w:rsid w:val="008537E8"/>
    <w:rsid w:val="00860BED"/>
    <w:rsid w:val="008628DA"/>
    <w:rsid w:val="00864668"/>
    <w:rsid w:val="00864ECE"/>
    <w:rsid w:val="008650B5"/>
    <w:rsid w:val="00866981"/>
    <w:rsid w:val="00870750"/>
    <w:rsid w:val="00871D33"/>
    <w:rsid w:val="00872427"/>
    <w:rsid w:val="008756A5"/>
    <w:rsid w:val="00876524"/>
    <w:rsid w:val="00884173"/>
    <w:rsid w:val="008850AB"/>
    <w:rsid w:val="00891BB6"/>
    <w:rsid w:val="00892EC4"/>
    <w:rsid w:val="00896AD1"/>
    <w:rsid w:val="008A3DAD"/>
    <w:rsid w:val="008A4FE3"/>
    <w:rsid w:val="008B2C77"/>
    <w:rsid w:val="008B58C6"/>
    <w:rsid w:val="008B5A21"/>
    <w:rsid w:val="008B6B4F"/>
    <w:rsid w:val="008C05A5"/>
    <w:rsid w:val="008C1AEF"/>
    <w:rsid w:val="008C28A0"/>
    <w:rsid w:val="008C3732"/>
    <w:rsid w:val="008C5548"/>
    <w:rsid w:val="008D19AE"/>
    <w:rsid w:val="008D1DB6"/>
    <w:rsid w:val="008D46D0"/>
    <w:rsid w:val="008D6BE4"/>
    <w:rsid w:val="008E1BAC"/>
    <w:rsid w:val="008F7D8B"/>
    <w:rsid w:val="009044FB"/>
    <w:rsid w:val="009060C2"/>
    <w:rsid w:val="00911DAB"/>
    <w:rsid w:val="00911F09"/>
    <w:rsid w:val="009175AF"/>
    <w:rsid w:val="00925150"/>
    <w:rsid w:val="00925E21"/>
    <w:rsid w:val="00936168"/>
    <w:rsid w:val="009378AA"/>
    <w:rsid w:val="00937DBD"/>
    <w:rsid w:val="00940849"/>
    <w:rsid w:val="00947D20"/>
    <w:rsid w:val="0095711B"/>
    <w:rsid w:val="009572B1"/>
    <w:rsid w:val="00957632"/>
    <w:rsid w:val="0097184E"/>
    <w:rsid w:val="009722FF"/>
    <w:rsid w:val="0097487E"/>
    <w:rsid w:val="009768B2"/>
    <w:rsid w:val="00977959"/>
    <w:rsid w:val="009779C1"/>
    <w:rsid w:val="00980C64"/>
    <w:rsid w:val="00982230"/>
    <w:rsid w:val="00987983"/>
    <w:rsid w:val="009907D0"/>
    <w:rsid w:val="00990FBA"/>
    <w:rsid w:val="00996340"/>
    <w:rsid w:val="009B018A"/>
    <w:rsid w:val="009B27F5"/>
    <w:rsid w:val="009B493B"/>
    <w:rsid w:val="009B5A7C"/>
    <w:rsid w:val="009B6824"/>
    <w:rsid w:val="009B7E2D"/>
    <w:rsid w:val="009C42F8"/>
    <w:rsid w:val="009C665C"/>
    <w:rsid w:val="009D15AC"/>
    <w:rsid w:val="009D3F91"/>
    <w:rsid w:val="009D7837"/>
    <w:rsid w:val="009E036C"/>
    <w:rsid w:val="009E31C5"/>
    <w:rsid w:val="009E3583"/>
    <w:rsid w:val="009E4932"/>
    <w:rsid w:val="009F4700"/>
    <w:rsid w:val="009F6688"/>
    <w:rsid w:val="00A00F57"/>
    <w:rsid w:val="00A01772"/>
    <w:rsid w:val="00A0486E"/>
    <w:rsid w:val="00A10A78"/>
    <w:rsid w:val="00A12A99"/>
    <w:rsid w:val="00A17A3D"/>
    <w:rsid w:val="00A17D83"/>
    <w:rsid w:val="00A229F0"/>
    <w:rsid w:val="00A234B3"/>
    <w:rsid w:val="00A410B8"/>
    <w:rsid w:val="00A42064"/>
    <w:rsid w:val="00A438B1"/>
    <w:rsid w:val="00A4390A"/>
    <w:rsid w:val="00A54FE3"/>
    <w:rsid w:val="00A5695F"/>
    <w:rsid w:val="00A61B14"/>
    <w:rsid w:val="00A63289"/>
    <w:rsid w:val="00A65F00"/>
    <w:rsid w:val="00A67EE9"/>
    <w:rsid w:val="00A76204"/>
    <w:rsid w:val="00A772CB"/>
    <w:rsid w:val="00A773CD"/>
    <w:rsid w:val="00A77D74"/>
    <w:rsid w:val="00A809FB"/>
    <w:rsid w:val="00A90531"/>
    <w:rsid w:val="00A9381A"/>
    <w:rsid w:val="00A93A07"/>
    <w:rsid w:val="00A940BA"/>
    <w:rsid w:val="00A962D5"/>
    <w:rsid w:val="00A974CF"/>
    <w:rsid w:val="00AA1052"/>
    <w:rsid w:val="00AA28CB"/>
    <w:rsid w:val="00AB01F9"/>
    <w:rsid w:val="00AB09C7"/>
    <w:rsid w:val="00AB0E5B"/>
    <w:rsid w:val="00AB5064"/>
    <w:rsid w:val="00AB72B3"/>
    <w:rsid w:val="00AC2FB5"/>
    <w:rsid w:val="00AC7A22"/>
    <w:rsid w:val="00AD1017"/>
    <w:rsid w:val="00AD3DE7"/>
    <w:rsid w:val="00AD3E3B"/>
    <w:rsid w:val="00AD60CD"/>
    <w:rsid w:val="00AF0295"/>
    <w:rsid w:val="00AF15B1"/>
    <w:rsid w:val="00AF73A3"/>
    <w:rsid w:val="00B0135C"/>
    <w:rsid w:val="00B049F9"/>
    <w:rsid w:val="00B1214C"/>
    <w:rsid w:val="00B17FBB"/>
    <w:rsid w:val="00B22D43"/>
    <w:rsid w:val="00B23674"/>
    <w:rsid w:val="00B23854"/>
    <w:rsid w:val="00B24C6C"/>
    <w:rsid w:val="00B24ED8"/>
    <w:rsid w:val="00B26B74"/>
    <w:rsid w:val="00B30256"/>
    <w:rsid w:val="00B31808"/>
    <w:rsid w:val="00B32218"/>
    <w:rsid w:val="00B366A1"/>
    <w:rsid w:val="00B375D6"/>
    <w:rsid w:val="00B37F9D"/>
    <w:rsid w:val="00B402B7"/>
    <w:rsid w:val="00B47042"/>
    <w:rsid w:val="00B530D6"/>
    <w:rsid w:val="00B56D8E"/>
    <w:rsid w:val="00B60885"/>
    <w:rsid w:val="00B60DB6"/>
    <w:rsid w:val="00B6397D"/>
    <w:rsid w:val="00B66D54"/>
    <w:rsid w:val="00B7356C"/>
    <w:rsid w:val="00B805C0"/>
    <w:rsid w:val="00B823A5"/>
    <w:rsid w:val="00B85011"/>
    <w:rsid w:val="00B91883"/>
    <w:rsid w:val="00BA0CB6"/>
    <w:rsid w:val="00BA119D"/>
    <w:rsid w:val="00BA5A56"/>
    <w:rsid w:val="00BA7114"/>
    <w:rsid w:val="00BB5279"/>
    <w:rsid w:val="00BB6089"/>
    <w:rsid w:val="00BC3BAB"/>
    <w:rsid w:val="00BC4054"/>
    <w:rsid w:val="00BD07F7"/>
    <w:rsid w:val="00BD213F"/>
    <w:rsid w:val="00BD33CD"/>
    <w:rsid w:val="00BD58B2"/>
    <w:rsid w:val="00BE124F"/>
    <w:rsid w:val="00BE1B0A"/>
    <w:rsid w:val="00BE2F87"/>
    <w:rsid w:val="00BE6F3C"/>
    <w:rsid w:val="00BF1FB2"/>
    <w:rsid w:val="00BF21A8"/>
    <w:rsid w:val="00BF39AA"/>
    <w:rsid w:val="00BF62E9"/>
    <w:rsid w:val="00C00CC6"/>
    <w:rsid w:val="00C016BF"/>
    <w:rsid w:val="00C12F78"/>
    <w:rsid w:val="00C139B0"/>
    <w:rsid w:val="00C1662B"/>
    <w:rsid w:val="00C16717"/>
    <w:rsid w:val="00C21399"/>
    <w:rsid w:val="00C233AA"/>
    <w:rsid w:val="00C24965"/>
    <w:rsid w:val="00C24BF2"/>
    <w:rsid w:val="00C24C75"/>
    <w:rsid w:val="00C24D4D"/>
    <w:rsid w:val="00C25FE2"/>
    <w:rsid w:val="00C26375"/>
    <w:rsid w:val="00C26F72"/>
    <w:rsid w:val="00C4090D"/>
    <w:rsid w:val="00C409D0"/>
    <w:rsid w:val="00C421A1"/>
    <w:rsid w:val="00C429C3"/>
    <w:rsid w:val="00C45986"/>
    <w:rsid w:val="00C521AA"/>
    <w:rsid w:val="00C637D9"/>
    <w:rsid w:val="00C73E8A"/>
    <w:rsid w:val="00C759C9"/>
    <w:rsid w:val="00C80398"/>
    <w:rsid w:val="00C8327F"/>
    <w:rsid w:val="00C86DB8"/>
    <w:rsid w:val="00C905A0"/>
    <w:rsid w:val="00C90C07"/>
    <w:rsid w:val="00CA7651"/>
    <w:rsid w:val="00CB0971"/>
    <w:rsid w:val="00CB300F"/>
    <w:rsid w:val="00CB57AE"/>
    <w:rsid w:val="00CB5EBC"/>
    <w:rsid w:val="00CB6FDA"/>
    <w:rsid w:val="00CC13FE"/>
    <w:rsid w:val="00CC21F8"/>
    <w:rsid w:val="00CC4E79"/>
    <w:rsid w:val="00CC5C09"/>
    <w:rsid w:val="00CD1F46"/>
    <w:rsid w:val="00CE1175"/>
    <w:rsid w:val="00CE187C"/>
    <w:rsid w:val="00CE5142"/>
    <w:rsid w:val="00CF5A6C"/>
    <w:rsid w:val="00CF6652"/>
    <w:rsid w:val="00D00845"/>
    <w:rsid w:val="00D01056"/>
    <w:rsid w:val="00D018DA"/>
    <w:rsid w:val="00D02642"/>
    <w:rsid w:val="00D079D2"/>
    <w:rsid w:val="00D23CCE"/>
    <w:rsid w:val="00D243A3"/>
    <w:rsid w:val="00D3560F"/>
    <w:rsid w:val="00D35C0D"/>
    <w:rsid w:val="00D420BA"/>
    <w:rsid w:val="00D55D5E"/>
    <w:rsid w:val="00D62CE5"/>
    <w:rsid w:val="00D64435"/>
    <w:rsid w:val="00D67A91"/>
    <w:rsid w:val="00D67D3B"/>
    <w:rsid w:val="00D704CD"/>
    <w:rsid w:val="00D71BB4"/>
    <w:rsid w:val="00D7710A"/>
    <w:rsid w:val="00D77B8A"/>
    <w:rsid w:val="00D80456"/>
    <w:rsid w:val="00D80AA7"/>
    <w:rsid w:val="00D8531E"/>
    <w:rsid w:val="00D93716"/>
    <w:rsid w:val="00D976F6"/>
    <w:rsid w:val="00D97D51"/>
    <w:rsid w:val="00DA0B69"/>
    <w:rsid w:val="00DA461C"/>
    <w:rsid w:val="00DA4C6C"/>
    <w:rsid w:val="00DB0393"/>
    <w:rsid w:val="00DB0D3D"/>
    <w:rsid w:val="00DB241B"/>
    <w:rsid w:val="00DB2D6A"/>
    <w:rsid w:val="00DB3104"/>
    <w:rsid w:val="00DB34C8"/>
    <w:rsid w:val="00DB3CF9"/>
    <w:rsid w:val="00DB4F47"/>
    <w:rsid w:val="00DB540A"/>
    <w:rsid w:val="00DB625F"/>
    <w:rsid w:val="00DB7EA3"/>
    <w:rsid w:val="00DD68FC"/>
    <w:rsid w:val="00DE2480"/>
    <w:rsid w:val="00DE6F27"/>
    <w:rsid w:val="00DF55FA"/>
    <w:rsid w:val="00DF7833"/>
    <w:rsid w:val="00E03781"/>
    <w:rsid w:val="00E060AE"/>
    <w:rsid w:val="00E06695"/>
    <w:rsid w:val="00E15992"/>
    <w:rsid w:val="00E22907"/>
    <w:rsid w:val="00E24309"/>
    <w:rsid w:val="00E25D2A"/>
    <w:rsid w:val="00E26F1B"/>
    <w:rsid w:val="00E274FD"/>
    <w:rsid w:val="00E4253F"/>
    <w:rsid w:val="00E46772"/>
    <w:rsid w:val="00E5334D"/>
    <w:rsid w:val="00E61773"/>
    <w:rsid w:val="00E6485C"/>
    <w:rsid w:val="00E64EA8"/>
    <w:rsid w:val="00E6738C"/>
    <w:rsid w:val="00E74A63"/>
    <w:rsid w:val="00E74D9F"/>
    <w:rsid w:val="00E87F78"/>
    <w:rsid w:val="00E911A2"/>
    <w:rsid w:val="00E924EB"/>
    <w:rsid w:val="00E96662"/>
    <w:rsid w:val="00E97CE1"/>
    <w:rsid w:val="00EA08E4"/>
    <w:rsid w:val="00EA114A"/>
    <w:rsid w:val="00EA3686"/>
    <w:rsid w:val="00EB5345"/>
    <w:rsid w:val="00EB602F"/>
    <w:rsid w:val="00EC1613"/>
    <w:rsid w:val="00EC1892"/>
    <w:rsid w:val="00EC3ED1"/>
    <w:rsid w:val="00EC4E3E"/>
    <w:rsid w:val="00EC5FC3"/>
    <w:rsid w:val="00EC7431"/>
    <w:rsid w:val="00EC763F"/>
    <w:rsid w:val="00ED39B2"/>
    <w:rsid w:val="00ED7975"/>
    <w:rsid w:val="00ED7CAC"/>
    <w:rsid w:val="00EE43FC"/>
    <w:rsid w:val="00EE6144"/>
    <w:rsid w:val="00EE6C72"/>
    <w:rsid w:val="00EE7AB6"/>
    <w:rsid w:val="00EF0E6A"/>
    <w:rsid w:val="00EF21E5"/>
    <w:rsid w:val="00EF4BD6"/>
    <w:rsid w:val="00EF53A6"/>
    <w:rsid w:val="00F00D14"/>
    <w:rsid w:val="00F00F8D"/>
    <w:rsid w:val="00F07E15"/>
    <w:rsid w:val="00F07FE2"/>
    <w:rsid w:val="00F1383B"/>
    <w:rsid w:val="00F13E8B"/>
    <w:rsid w:val="00F17470"/>
    <w:rsid w:val="00F234F1"/>
    <w:rsid w:val="00F24316"/>
    <w:rsid w:val="00F3010B"/>
    <w:rsid w:val="00F30706"/>
    <w:rsid w:val="00F37A43"/>
    <w:rsid w:val="00F42969"/>
    <w:rsid w:val="00F45743"/>
    <w:rsid w:val="00F45B8C"/>
    <w:rsid w:val="00F46931"/>
    <w:rsid w:val="00F4749A"/>
    <w:rsid w:val="00F52E85"/>
    <w:rsid w:val="00F56217"/>
    <w:rsid w:val="00F574C6"/>
    <w:rsid w:val="00F62F06"/>
    <w:rsid w:val="00F71A66"/>
    <w:rsid w:val="00F76D78"/>
    <w:rsid w:val="00F77BA7"/>
    <w:rsid w:val="00F82DB4"/>
    <w:rsid w:val="00F85C59"/>
    <w:rsid w:val="00F905A5"/>
    <w:rsid w:val="00F97847"/>
    <w:rsid w:val="00FA1488"/>
    <w:rsid w:val="00FA4387"/>
    <w:rsid w:val="00FB062B"/>
    <w:rsid w:val="00FB771C"/>
    <w:rsid w:val="00FC1EAE"/>
    <w:rsid w:val="00FC378B"/>
    <w:rsid w:val="00FD09FD"/>
    <w:rsid w:val="00FD506C"/>
    <w:rsid w:val="00FD54CA"/>
    <w:rsid w:val="00FD5C43"/>
    <w:rsid w:val="00FE1906"/>
    <w:rsid w:val="00FE1A36"/>
    <w:rsid w:val="00FE2C71"/>
    <w:rsid w:val="00FE7253"/>
    <w:rsid w:val="00FE74B9"/>
    <w:rsid w:val="00FF1426"/>
    <w:rsid w:val="00FF1F0A"/>
    <w:rsid w:val="00FF31CA"/>
    <w:rsid w:val="00FF4B12"/>
    <w:rsid w:val="00FF4FD0"/>
    <w:rsid w:val="00FF53E2"/>
    <w:rsid w:val="00FF55E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D10EF-84CB-4C76-BA40-D7AE212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MingLiU" w:eastAsia="PMingLiU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AE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9A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19AE"/>
    <w:rPr>
      <w:rFonts w:asciiTheme="minorHAnsi"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1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19AE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strangeswan sue</dc:creator>
  <cp:keywords/>
  <dc:description/>
  <cp:lastModifiedBy>王金元</cp:lastModifiedBy>
  <cp:revision>6</cp:revision>
  <dcterms:created xsi:type="dcterms:W3CDTF">2019-08-31T09:39:00Z</dcterms:created>
  <dcterms:modified xsi:type="dcterms:W3CDTF">2019-09-02T01:46:00Z</dcterms:modified>
</cp:coreProperties>
</file>